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Нарымского сельского поселения</w:t>
      </w: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Парабельского района</w:t>
      </w: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>Томской области</w:t>
      </w:r>
    </w:p>
    <w:p w:rsidR="000555B7" w:rsidRDefault="000555B7" w:rsidP="00055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№176</w:t>
      </w:r>
    </w:p>
    <w:p w:rsidR="000555B7" w:rsidRDefault="000555B7" w:rsidP="000555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55B7" w:rsidRDefault="000555B7" w:rsidP="000555B7">
      <w:pPr>
        <w:spacing w:after="0" w:line="240" w:lineRule="exact"/>
        <w:ind w:right="5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дополнений в Устав муниципального образования Нарымское сельское поселение Парабельского района Томской области</w:t>
      </w:r>
    </w:p>
    <w:p w:rsidR="000555B7" w:rsidRDefault="000555B7" w:rsidP="00055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Нарымское сельское поселение Парабельского района Томской области в соответствие с требованиями федерального законодательства,</w:t>
      </w:r>
      <w:r w:rsidR="00C05B19">
        <w:rPr>
          <w:rFonts w:ascii="Times New Roman" w:hAnsi="Times New Roman"/>
          <w:sz w:val="24"/>
          <w:szCs w:val="24"/>
        </w:rPr>
        <w:t xml:space="preserve"> на основании проведенных публичных слушаний</w:t>
      </w:r>
      <w:bookmarkStart w:id="0" w:name="_GoBack"/>
      <w:bookmarkEnd w:id="0"/>
      <w:r w:rsidR="00C05B19">
        <w:rPr>
          <w:rFonts w:ascii="Times New Roman" w:hAnsi="Times New Roman"/>
          <w:sz w:val="24"/>
          <w:szCs w:val="24"/>
        </w:rPr>
        <w:t>.</w:t>
      </w:r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поселения РЕШИЛ:</w:t>
      </w:r>
    </w:p>
    <w:p w:rsidR="000555B7" w:rsidRDefault="000555B7" w:rsidP="00055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Нарымское сельское поселение Парабельского района Томской области, принятый решением Совета Нарымского сельского поселения от 15.09.2010 № 112 (в редакции решений Совета Нарымского сельского поселения от 28.12.2011 № 131, от 16.08.2012 № 164, от 21.02.2013 № 27, от 03.10.2013 № 56, от 28.02.2014 № 73, от 21.11.2014 № 94,от 18.12.2015№142,от 28.04.2016№159) (далее – Устав), следующие дополнения:</w:t>
      </w:r>
      <w:proofErr w:type="gramEnd"/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Дополнить часть 1 статьи 4.1. </w:t>
      </w:r>
      <w:proofErr w:type="gramStart"/>
      <w:r>
        <w:rPr>
          <w:rFonts w:ascii="Times New Roman" w:hAnsi="Times New Roman"/>
          <w:sz w:val="24"/>
          <w:szCs w:val="24"/>
        </w:rPr>
        <w:t>Устава пунктом 15) следующего содержания:</w:t>
      </w:r>
      <w:proofErr w:type="gramEnd"/>
    </w:p>
    <w:p w:rsidR="000555B7" w:rsidRDefault="000555B7" w:rsidP="00055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5" w:history="1">
        <w:r w:rsidRPr="00EF36F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внесенные изменения в Устав в первом чтении.</w:t>
      </w:r>
    </w:p>
    <w:p w:rsidR="000555B7" w:rsidRDefault="000555B7" w:rsidP="00055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(обнародовать) данное решение.</w:t>
      </w:r>
    </w:p>
    <w:p w:rsidR="000555B7" w:rsidRDefault="000555B7" w:rsidP="000555B7">
      <w:pPr>
        <w:rPr>
          <w:rFonts w:ascii="Times New Roman" w:hAnsi="Times New Roman"/>
          <w:sz w:val="24"/>
          <w:szCs w:val="24"/>
        </w:rPr>
      </w:pPr>
    </w:p>
    <w:p w:rsidR="000555B7" w:rsidRDefault="000555B7" w:rsidP="000555B7">
      <w:pPr>
        <w:ind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С.В.Абдрашитова</w:t>
      </w:r>
      <w:proofErr w:type="spellEnd"/>
    </w:p>
    <w:p w:rsidR="000555B7" w:rsidRDefault="000555B7" w:rsidP="000555B7"/>
    <w:p w:rsidR="000555B7" w:rsidRDefault="000555B7" w:rsidP="000555B7"/>
    <w:p w:rsidR="000555B7" w:rsidRDefault="000555B7" w:rsidP="000555B7"/>
    <w:p w:rsidR="00EC151C" w:rsidRDefault="00EC151C"/>
    <w:sectPr w:rsidR="00EC151C" w:rsidSect="00C0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7"/>
    <w:rsid w:val="0004336A"/>
    <w:rsid w:val="000555B7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8E7C5E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05B19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5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95F843725CE13709E6712B7722DAD387D37F35C403C0C3F9FD97243ZBq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2016-12-26T03:10:00Z</cp:lastPrinted>
  <dcterms:created xsi:type="dcterms:W3CDTF">2016-12-26T03:10:00Z</dcterms:created>
  <dcterms:modified xsi:type="dcterms:W3CDTF">2017-02-10T06:52:00Z</dcterms:modified>
</cp:coreProperties>
</file>