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C" w:rsidRDefault="002140AC" w:rsidP="002140AC">
      <w:pPr>
        <w:jc w:val="center"/>
        <w:rPr>
          <w:sz w:val="28"/>
          <w:szCs w:val="28"/>
        </w:rPr>
      </w:pPr>
    </w:p>
    <w:p w:rsidR="002140AC" w:rsidRDefault="002140AC" w:rsidP="002140AC">
      <w:pPr>
        <w:jc w:val="center"/>
        <w:rPr>
          <w:sz w:val="28"/>
          <w:szCs w:val="28"/>
        </w:rPr>
      </w:pPr>
      <w:r w:rsidRPr="00983DA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40.5pt" fillcolor="navy">
            <v:fill color2="fuchsia" rotate="t" focus="100%" type="gradient"/>
            <v:shadow color="#868686"/>
            <v:textpath style="font-family:&quot;Arial&quot;;v-text-kern:t" trim="t" fitpath="t" string="Безопасное поведение во время грозы"/>
          </v:shape>
        </w:pict>
      </w:r>
    </w:p>
    <w:p w:rsidR="002140AC" w:rsidRPr="00B51DD9" w:rsidRDefault="002140AC" w:rsidP="002140AC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93980</wp:posOffset>
            </wp:positionV>
            <wp:extent cx="1869440" cy="1493520"/>
            <wp:effectExtent l="0" t="0" r="0" b="0"/>
            <wp:wrapSquare wrapText="bothSides"/>
            <wp:docPr id="2" name="Рисунок 2" descr="мо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AC" w:rsidRPr="00474D62" w:rsidRDefault="002140AC" w:rsidP="002140AC">
      <w:pPr>
        <w:ind w:firstLine="709"/>
        <w:jc w:val="both"/>
        <w:rPr>
          <w:b/>
          <w:sz w:val="32"/>
          <w:szCs w:val="32"/>
        </w:rPr>
      </w:pPr>
      <w:r w:rsidRPr="00474D62">
        <w:rPr>
          <w:b/>
          <w:sz w:val="32"/>
          <w:szCs w:val="32"/>
        </w:rPr>
        <w:t>Если на улице: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Покиньте открытое пространство, укройтесь в помещении.</w:t>
      </w:r>
    </w:p>
    <w:p w:rsidR="002140AC" w:rsidRDefault="002140AC" w:rsidP="002140A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Спрячьтесь под козырьком здания, НО не прикасайтесь к стене!</w:t>
      </w:r>
    </w:p>
    <w:p w:rsidR="002140AC" w:rsidRDefault="002140AC" w:rsidP="002140A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Остерегайтесь находиться вблизи столбов освещения, рекламных щитов и т.д.</w:t>
      </w:r>
    </w:p>
    <w:p w:rsidR="002140AC" w:rsidRDefault="002140AC" w:rsidP="002140A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гроза застигла Вас на велосипеде или мотоцикле, прекратите движение и переждите грозу на расстоянии от них.</w:t>
      </w:r>
    </w:p>
    <w:p w:rsidR="002140AC" w:rsidRDefault="002140AC" w:rsidP="002140AC">
      <w:pPr>
        <w:ind w:firstLine="709"/>
        <w:jc w:val="both"/>
        <w:rPr>
          <w:sz w:val="28"/>
          <w:szCs w:val="28"/>
        </w:rPr>
      </w:pPr>
    </w:p>
    <w:p w:rsidR="002140AC" w:rsidRPr="00A46981" w:rsidRDefault="002140AC" w:rsidP="002140AC">
      <w:pPr>
        <w:ind w:firstLine="709"/>
        <w:jc w:val="both"/>
        <w:rPr>
          <w:b/>
          <w:sz w:val="32"/>
          <w:szCs w:val="32"/>
        </w:rPr>
      </w:pPr>
      <w:r w:rsidRPr="00A46981">
        <w:rPr>
          <w:b/>
          <w:sz w:val="32"/>
          <w:szCs w:val="32"/>
        </w:rPr>
        <w:t>В парке, зоне отдыха: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480060</wp:posOffset>
            </wp:positionV>
            <wp:extent cx="1824990" cy="1216660"/>
            <wp:effectExtent l="0" t="0" r="3810" b="2540"/>
            <wp:wrapSquare wrapText="bothSides"/>
            <wp:docPr id="1" name="Рисунок 1" descr="молн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ни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Не используйте для укрытия высокие деревья. Наиболее </w:t>
      </w:r>
      <w:proofErr w:type="gramStart"/>
      <w:r>
        <w:rPr>
          <w:sz w:val="28"/>
          <w:szCs w:val="28"/>
        </w:rPr>
        <w:t>опасны</w:t>
      </w:r>
      <w:proofErr w:type="gramEnd"/>
      <w:r>
        <w:rPr>
          <w:sz w:val="28"/>
          <w:szCs w:val="28"/>
        </w:rPr>
        <w:t xml:space="preserve">: дуб, тополь, ель, сосна. Менее </w:t>
      </w:r>
      <w:proofErr w:type="gramStart"/>
      <w:r>
        <w:rPr>
          <w:sz w:val="28"/>
          <w:szCs w:val="28"/>
        </w:rPr>
        <w:t>опасны</w:t>
      </w:r>
      <w:proofErr w:type="gramEnd"/>
      <w:r>
        <w:rPr>
          <w:sz w:val="28"/>
          <w:szCs w:val="28"/>
        </w:rPr>
        <w:t xml:space="preserve"> клен и береза. Дерево при ударе молнии расщепляется и может загореться. Держитесь на расстоянии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от отдельно стоящего высокого дерева.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Держитесь подальше от пораженного дерева или участка леса с большим количеством пораженных деревьев. Наличие пораженных молнией деревьев свидетельствует, что грунт здесь имеет высокую электропроводность и удар молнии в этот участок местности более вероятен.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гроза застала Вас в лесопарке – укройтесь на участке с низкорослыми деревьями, так как густые посадки без отдельных высоких деревьев – хорошая защита от молнии.</w:t>
      </w:r>
    </w:p>
    <w:p w:rsidR="002140AC" w:rsidRDefault="002140AC" w:rsidP="002140AC">
      <w:pPr>
        <w:ind w:firstLine="709"/>
        <w:jc w:val="both"/>
        <w:rPr>
          <w:sz w:val="28"/>
          <w:szCs w:val="28"/>
        </w:rPr>
      </w:pPr>
    </w:p>
    <w:p w:rsidR="002140AC" w:rsidRPr="00183F40" w:rsidRDefault="002140AC" w:rsidP="002140AC">
      <w:pPr>
        <w:ind w:firstLine="709"/>
        <w:jc w:val="both"/>
        <w:rPr>
          <w:b/>
          <w:sz w:val="32"/>
          <w:szCs w:val="32"/>
        </w:rPr>
      </w:pPr>
      <w:r w:rsidRPr="00A46981">
        <w:rPr>
          <w:b/>
          <w:sz w:val="32"/>
          <w:szCs w:val="32"/>
        </w:rPr>
        <w:t>На водоеме:</w:t>
      </w:r>
      <w:r w:rsidRPr="00183F4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гроза застала Вас в водоеме, выйдите из воды, отойдите подальше от берега, спрячьтесь в укрытии (им может послужить овраг или любое другое естественное углубление). Не ложитесь на дно укрытия, а сядьте, обхватив ноги руками.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в лодке немедленно гребите к берегу. Если это невозможно – осушите лодку, если есть защитный тент, поднимите его, переоденьтесь в сухую одежду, сядьте как можно дальше от мачт, подложите под себя спасательный жилет, сапоги. Снаряжение и электроизолирующие предметы, накройте полиэтиленом таким образом, чтобы дождевая вода стекала за борт, а не внутрь лодки, но при этом полиэтилен не должен соприкасаться с мачтой и водой.</w:t>
      </w:r>
    </w:p>
    <w:p w:rsidR="002140AC" w:rsidRDefault="002140AC" w:rsidP="002140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Смертельно опасно отдавать или выбирать якорь, так как якорный канат при ударе молнии становится проводником для электричества. Это касается и рыболовных снастей. </w:t>
      </w:r>
    </w:p>
    <w:p w:rsidR="002140AC" w:rsidRPr="00E2742F" w:rsidRDefault="002140AC" w:rsidP="00214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ПОЛЬЗУЙТЕСЬ мобильным телефоном во время грозы. Известны случаи, когда грозовые разряды убивали людей из-за наличия у них мобильных телефонов. При попадании молнии в телефон, поражение  наступит или от взрыва аппарата, или от концентрированного разряда – будто бы человек прикоснулся к оголенному проводу под напряжением в десятки тысяч вольт.</w:t>
      </w:r>
    </w:p>
    <w:p w:rsidR="00EC151C" w:rsidRDefault="00EC151C">
      <w:bookmarkStart w:id="0" w:name="_GoBack"/>
      <w:bookmarkEnd w:id="0"/>
    </w:p>
    <w:sectPr w:rsidR="00EC151C" w:rsidSect="00B51DD9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2D7"/>
    <w:multiLevelType w:val="hybridMultilevel"/>
    <w:tmpl w:val="91B695AC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A104276"/>
    <w:multiLevelType w:val="hybridMultilevel"/>
    <w:tmpl w:val="BA68D86A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C500BE7"/>
    <w:multiLevelType w:val="hybridMultilevel"/>
    <w:tmpl w:val="A7E8DE2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1F4FCA"/>
    <w:multiLevelType w:val="hybridMultilevel"/>
    <w:tmpl w:val="8EFA838E"/>
    <w:lvl w:ilvl="0" w:tplc="2CA64F1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C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140AC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2017-03-23T05:26:00Z</dcterms:created>
  <dcterms:modified xsi:type="dcterms:W3CDTF">2017-03-23T05:26:00Z</dcterms:modified>
</cp:coreProperties>
</file>